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397" w:rsidRDefault="00655557">
      <w:hyperlink r:id="rId5" w:history="1">
        <w:r w:rsidRPr="008B32C2">
          <w:rPr>
            <w:rStyle w:val="a3"/>
          </w:rPr>
          <w:t>https://</w:t>
        </w:r>
        <w:bookmarkStart w:id="0" w:name="_GoBack"/>
        <w:bookmarkEnd w:id="0"/>
        <w:r w:rsidRPr="008B32C2">
          <w:rPr>
            <w:rStyle w:val="a3"/>
          </w:rPr>
          <w:t>f</w:t>
        </w:r>
        <w:r w:rsidRPr="008B32C2">
          <w:rPr>
            <w:rStyle w:val="a3"/>
          </w:rPr>
          <w:t>ipi.ru/itogov</w:t>
        </w:r>
        <w:r w:rsidRPr="008B32C2">
          <w:rPr>
            <w:rStyle w:val="a3"/>
          </w:rPr>
          <w:t>o</w:t>
        </w:r>
        <w:r w:rsidRPr="008B32C2">
          <w:rPr>
            <w:rStyle w:val="a3"/>
          </w:rPr>
          <w:t>e-sochinenie</w:t>
        </w:r>
      </w:hyperlink>
      <w:r>
        <w:t xml:space="preserve"> </w:t>
      </w:r>
    </w:p>
    <w:p w:rsidR="00655557" w:rsidRDefault="00655557"/>
    <w:p w:rsidR="00655557" w:rsidRDefault="00655557" w:rsidP="00655557">
      <w:r>
        <w:rPr>
          <w:rStyle w:val="a5"/>
          <w:rFonts w:ascii="Arial" w:hAnsi="Arial" w:cs="Arial"/>
          <w:color w:val="000000"/>
          <w:sz w:val="30"/>
          <w:szCs w:val="30"/>
        </w:rPr>
        <w:t>На сайте ФГБНУ «ФИПИ» опубликованы следующие материалы.</w:t>
      </w:r>
      <w:r>
        <w:rPr>
          <w:rFonts w:ascii="Arial" w:hAnsi="Arial" w:cs="Arial"/>
          <w:color w:val="000000"/>
          <w:sz w:val="30"/>
          <w:szCs w:val="30"/>
        </w:rPr>
        <w:br/>
      </w:r>
    </w:p>
    <w:p w:rsidR="00655557" w:rsidRDefault="00655557" w:rsidP="00655557">
      <w:pPr>
        <w:numPr>
          <w:ilvl w:val="0"/>
          <w:numId w:val="1"/>
        </w:numPr>
        <w:spacing w:beforeAutospacing="1" w:after="0" w:afterAutospacing="1" w:line="240" w:lineRule="auto"/>
        <w:rPr>
          <w:rFonts w:ascii="Arial" w:hAnsi="Arial" w:cs="Arial"/>
          <w:color w:val="1E7B84"/>
          <w:sz w:val="30"/>
          <w:szCs w:val="30"/>
        </w:rPr>
      </w:pPr>
      <w:hyperlink r:id="rId6" w:tgtFrame="_blank" w:history="1">
        <w:r>
          <w:rPr>
            <w:rStyle w:val="a3"/>
            <w:rFonts w:ascii="Arial" w:hAnsi="Arial" w:cs="Arial"/>
            <w:b/>
            <w:bCs/>
            <w:color w:val="1E7B84"/>
            <w:sz w:val="30"/>
            <w:szCs w:val="30"/>
            <w:bdr w:val="none" w:sz="0" w:space="0" w:color="auto" w:frame="1"/>
          </w:rPr>
          <w:t>Структура закрытого банка тем итогового сочинения</w:t>
        </w:r>
      </w:hyperlink>
      <w:hyperlink r:id="rId7" w:tgtFrame="_blank" w:history="1">
        <w:r>
          <w:rPr>
            <w:rStyle w:val="a3"/>
            <w:rFonts w:ascii="Arial" w:hAnsi="Arial" w:cs="Arial"/>
            <w:color w:val="1E7B84"/>
            <w:sz w:val="30"/>
            <w:szCs w:val="30"/>
            <w:bdr w:val="none" w:sz="0" w:space="0" w:color="auto" w:frame="1"/>
          </w:rPr>
          <w:t> (без изменений)</w:t>
        </w:r>
      </w:hyperlink>
    </w:p>
    <w:p w:rsidR="00655557" w:rsidRDefault="00655557" w:rsidP="00655557">
      <w:pPr>
        <w:numPr>
          <w:ilvl w:val="0"/>
          <w:numId w:val="1"/>
        </w:numPr>
        <w:spacing w:beforeAutospacing="1" w:after="0" w:afterAutospacing="1" w:line="240" w:lineRule="auto"/>
        <w:rPr>
          <w:rFonts w:ascii="Arial" w:hAnsi="Arial" w:cs="Arial"/>
          <w:color w:val="1E7B84"/>
          <w:sz w:val="30"/>
          <w:szCs w:val="30"/>
        </w:rPr>
      </w:pPr>
      <w:hyperlink r:id="rId8" w:tgtFrame="_blank" w:history="1">
        <w:r>
          <w:rPr>
            <w:rStyle w:val="a3"/>
            <w:rFonts w:ascii="Arial" w:hAnsi="Arial" w:cs="Arial"/>
            <w:b/>
            <w:bCs/>
            <w:color w:val="1E7B84"/>
            <w:sz w:val="30"/>
            <w:szCs w:val="30"/>
            <w:bdr w:val="none" w:sz="0" w:space="0" w:color="auto" w:frame="1"/>
          </w:rPr>
          <w:t>Комментарии к разделам закрытого банка тем итогового сочинения</w:t>
        </w:r>
      </w:hyperlink>
      <w:hyperlink r:id="rId9" w:tgtFrame="_blank" w:history="1">
        <w:r>
          <w:rPr>
            <w:rStyle w:val="a3"/>
            <w:rFonts w:ascii="Arial" w:hAnsi="Arial" w:cs="Arial"/>
            <w:color w:val="1E7B84"/>
            <w:sz w:val="30"/>
            <w:szCs w:val="30"/>
            <w:bdr w:val="none" w:sz="0" w:space="0" w:color="auto" w:frame="1"/>
          </w:rPr>
          <w:t> (без изменений)</w:t>
        </w:r>
      </w:hyperlink>
    </w:p>
    <w:p w:rsidR="00655557" w:rsidRDefault="00655557" w:rsidP="00655557">
      <w:pPr>
        <w:numPr>
          <w:ilvl w:val="0"/>
          <w:numId w:val="1"/>
        </w:numPr>
        <w:spacing w:beforeAutospacing="1" w:after="0" w:afterAutospacing="1" w:line="240" w:lineRule="auto"/>
        <w:rPr>
          <w:rFonts w:ascii="Arial" w:hAnsi="Arial" w:cs="Arial"/>
          <w:color w:val="1E7B84"/>
          <w:sz w:val="30"/>
          <w:szCs w:val="30"/>
        </w:rPr>
      </w:pPr>
      <w:hyperlink r:id="rId10" w:tgtFrame="_blank" w:history="1">
        <w:r>
          <w:rPr>
            <w:rStyle w:val="a3"/>
            <w:rFonts w:ascii="Arial" w:hAnsi="Arial" w:cs="Arial"/>
            <w:b/>
            <w:bCs/>
            <w:color w:val="1E7B84"/>
            <w:sz w:val="30"/>
            <w:szCs w:val="30"/>
            <w:bdr w:val="none" w:sz="0" w:space="0" w:color="auto" w:frame="1"/>
          </w:rPr>
          <w:t>Образец комплекта тем 2024/25 учебного года </w:t>
        </w:r>
      </w:hyperlink>
      <w:hyperlink r:id="rId11" w:tgtFrame="_blank" w:history="1">
        <w:r>
          <w:rPr>
            <w:rStyle w:val="a3"/>
            <w:rFonts w:ascii="Arial" w:hAnsi="Arial" w:cs="Arial"/>
            <w:color w:val="1E7B84"/>
            <w:sz w:val="30"/>
            <w:szCs w:val="30"/>
            <w:bdr w:val="none" w:sz="0" w:space="0" w:color="auto" w:frame="1"/>
          </w:rPr>
          <w:t>(обновлен)</w:t>
        </w:r>
      </w:hyperlink>
    </w:p>
    <w:p w:rsidR="00655557" w:rsidRDefault="00655557" w:rsidP="00655557">
      <w:pPr>
        <w:numPr>
          <w:ilvl w:val="0"/>
          <w:numId w:val="1"/>
        </w:numPr>
        <w:spacing w:beforeAutospacing="1" w:after="0" w:afterAutospacing="1" w:line="240" w:lineRule="auto"/>
        <w:rPr>
          <w:rFonts w:ascii="Arial" w:hAnsi="Arial" w:cs="Arial"/>
          <w:color w:val="1E7B84"/>
          <w:sz w:val="30"/>
          <w:szCs w:val="30"/>
        </w:rPr>
      </w:pPr>
      <w:hyperlink r:id="rId12" w:tgtFrame="_blank" w:history="1">
        <w:r>
          <w:rPr>
            <w:rStyle w:val="a3"/>
            <w:rFonts w:ascii="Arial" w:hAnsi="Arial" w:cs="Arial"/>
            <w:b/>
            <w:bCs/>
            <w:color w:val="1E7B84"/>
            <w:sz w:val="30"/>
            <w:szCs w:val="30"/>
            <w:bdr w:val="none" w:sz="0" w:space="0" w:color="auto" w:frame="1"/>
          </w:rPr>
          <w:t>Критерии оценивания итогового сочинения и изложения</w:t>
        </w:r>
      </w:hyperlink>
      <w:hyperlink r:id="rId13" w:tgtFrame="_blank" w:history="1">
        <w:r>
          <w:rPr>
            <w:rStyle w:val="a3"/>
            <w:rFonts w:ascii="Arial" w:hAnsi="Arial" w:cs="Arial"/>
            <w:color w:val="1E7B84"/>
            <w:sz w:val="30"/>
            <w:szCs w:val="30"/>
            <w:bdr w:val="none" w:sz="0" w:space="0" w:color="auto" w:frame="1"/>
          </w:rPr>
          <w:t> (без изменений)</w:t>
        </w:r>
      </w:hyperlink>
    </w:p>
    <w:p w:rsidR="00655557" w:rsidRDefault="00655557"/>
    <w:sectPr w:rsidR="00655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55535"/>
    <w:multiLevelType w:val="multilevel"/>
    <w:tmpl w:val="3956F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496"/>
    <w:rsid w:val="00655557"/>
    <w:rsid w:val="00793303"/>
    <w:rsid w:val="00854496"/>
    <w:rsid w:val="00E7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8121E"/>
  <w15:chartTrackingRefBased/>
  <w15:docId w15:val="{61E4B440-5A62-4CB5-BFFF-B9825A89B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555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55557"/>
    <w:rPr>
      <w:color w:val="954F72" w:themeColor="followedHyperlink"/>
      <w:u w:val="single"/>
    </w:rPr>
  </w:style>
  <w:style w:type="character" w:styleId="a5">
    <w:name w:val="Strong"/>
    <w:basedOn w:val="a0"/>
    <w:uiPriority w:val="22"/>
    <w:qFormat/>
    <w:rsid w:val="006555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.fipi.ru/itogovoe-sochinenie/2024/02_Kommentarii_k_razdelam_banka_tem_sochineniy.pdf" TargetMode="External"/><Relationship Id="rId13" Type="http://schemas.openxmlformats.org/officeDocument/2006/relationships/hyperlink" Target="https://doc.fipi.ru/itogovoe-sochinenie/2024/04_Kriterii_it_soch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.fipi.ru/itogovoe-sochinenie/2024/01_Struktura_banka_tem_sochineniy.pdf" TargetMode="External"/><Relationship Id="rId12" Type="http://schemas.openxmlformats.org/officeDocument/2006/relationships/hyperlink" Target="https://doc.fipi.ru/itogovoe-sochinenie/2024/04_Kriterii_it_soch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.fipi.ru/itogovoe-sochinenie/2024/01_Struktura_banka_tem_sochineniy.pdf" TargetMode="External"/><Relationship Id="rId11" Type="http://schemas.openxmlformats.org/officeDocument/2006/relationships/hyperlink" Target="https://doc.fipi.ru/itogovoe-sochinenie/2024/03_Obrazec_komplekta_tem.pdf" TargetMode="External"/><Relationship Id="rId5" Type="http://schemas.openxmlformats.org/officeDocument/2006/relationships/hyperlink" Target="https://fipi.ru/itogovoe-sochineni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oc.fipi.ru/itogovoe-sochinenie/2024/03_Obrazec_komplekta_tem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.fipi.ru/itogovoe-sochinenie/2024/02_Kommentarii_k_razdelam_banka_tem_sochineniy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2024-11-26T09:00:00Z</dcterms:created>
  <dcterms:modified xsi:type="dcterms:W3CDTF">2024-11-26T09:03:00Z</dcterms:modified>
</cp:coreProperties>
</file>